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77" w:rsidRDefault="00AE6A77" w:rsidP="00560500"/>
    <w:p w:rsidR="00560500" w:rsidRDefault="00560500" w:rsidP="00560500"/>
    <w:p w:rsidR="00560500" w:rsidRDefault="00560500" w:rsidP="00560500"/>
    <w:p w:rsidR="00560500" w:rsidRDefault="00560500" w:rsidP="00560500"/>
    <w:p w:rsidR="00560500" w:rsidRDefault="00560500" w:rsidP="00560500"/>
    <w:p w:rsidR="00560500" w:rsidRDefault="00560500" w:rsidP="00560500"/>
    <w:p w:rsidR="00560500" w:rsidRDefault="00560500" w:rsidP="00560500"/>
    <w:p w:rsidR="00560500" w:rsidRDefault="00560500" w:rsidP="00560500"/>
    <w:p w:rsidR="00D7136D" w:rsidRDefault="00D7136D" w:rsidP="00560500"/>
    <w:p w:rsidR="00D7136D" w:rsidRDefault="00D7136D" w:rsidP="00560500"/>
    <w:p w:rsidR="00D7136D" w:rsidRDefault="00D7136D" w:rsidP="00560500"/>
    <w:p w:rsidR="00560500" w:rsidRDefault="00560500" w:rsidP="00560500">
      <w:pPr>
        <w:rPr>
          <w:b/>
          <w:sz w:val="24"/>
          <w:szCs w:val="24"/>
        </w:rPr>
      </w:pPr>
      <w:r w:rsidRPr="00560500">
        <w:rPr>
          <w:b/>
          <w:sz w:val="24"/>
          <w:szCs w:val="24"/>
        </w:rPr>
        <w:t xml:space="preserve">Newsletter </w:t>
      </w:r>
      <w:r w:rsidR="00C647A8">
        <w:rPr>
          <w:b/>
          <w:sz w:val="24"/>
          <w:szCs w:val="24"/>
        </w:rPr>
        <w:t>24.02.2018</w:t>
      </w:r>
    </w:p>
    <w:p w:rsidR="00186A2F" w:rsidRDefault="00186A2F" w:rsidP="00560500">
      <w:pPr>
        <w:rPr>
          <w:b/>
          <w:sz w:val="24"/>
          <w:szCs w:val="24"/>
        </w:rPr>
      </w:pPr>
    </w:p>
    <w:p w:rsidR="002E3C35" w:rsidRDefault="00C647A8" w:rsidP="00560500">
      <w:pPr>
        <w:rPr>
          <w:b/>
          <w:sz w:val="24"/>
          <w:szCs w:val="24"/>
        </w:rPr>
      </w:pPr>
      <w:r>
        <w:rPr>
          <w:b/>
          <w:sz w:val="24"/>
          <w:szCs w:val="24"/>
        </w:rPr>
        <w:t>Einladungen des BAMF für bereits anerkannte Flüchtlinge</w:t>
      </w:r>
      <w:r w:rsidR="006D2112">
        <w:rPr>
          <w:b/>
          <w:sz w:val="24"/>
          <w:szCs w:val="24"/>
        </w:rPr>
        <w:t xml:space="preserve"> (Irak, Syrien, Eritrea), deren Asylverfahren im schriftlichen Fragebogenverfahren durchgeführt worden waren</w:t>
      </w:r>
    </w:p>
    <w:p w:rsidR="006D2112" w:rsidRDefault="006D2112" w:rsidP="00560500">
      <w:pPr>
        <w:rPr>
          <w:b/>
          <w:sz w:val="24"/>
          <w:szCs w:val="24"/>
        </w:rPr>
      </w:pPr>
    </w:p>
    <w:p w:rsidR="00D7136D" w:rsidRDefault="00D7136D" w:rsidP="00560500">
      <w:pPr>
        <w:rPr>
          <w:b/>
          <w:sz w:val="24"/>
          <w:szCs w:val="24"/>
        </w:rPr>
      </w:pPr>
    </w:p>
    <w:p w:rsidR="006D2112" w:rsidRDefault="006D2112" w:rsidP="00560500">
      <w:pPr>
        <w:rPr>
          <w:sz w:val="24"/>
          <w:szCs w:val="24"/>
        </w:rPr>
      </w:pPr>
      <w:r w:rsidRPr="006D2112">
        <w:rPr>
          <w:sz w:val="24"/>
          <w:szCs w:val="24"/>
        </w:rPr>
        <w:t>Das BAMF ve</w:t>
      </w:r>
      <w:r>
        <w:rPr>
          <w:sz w:val="24"/>
          <w:szCs w:val="24"/>
        </w:rPr>
        <w:t>rsendet gerade an bereits anerkannte Flüchtlinge Ladungen zu freiwilligen Gesprächen mit folgendem Wortlaut:</w:t>
      </w:r>
    </w:p>
    <w:p w:rsidR="006D2112" w:rsidRDefault="006D2112" w:rsidP="00560500">
      <w:pPr>
        <w:rPr>
          <w:sz w:val="24"/>
          <w:szCs w:val="24"/>
        </w:rPr>
      </w:pPr>
    </w:p>
    <w:p w:rsidR="006D2112" w:rsidRPr="00186A2F" w:rsidRDefault="006D2112" w:rsidP="00560500">
      <w:pPr>
        <w:rPr>
          <w:i/>
          <w:sz w:val="24"/>
          <w:szCs w:val="24"/>
        </w:rPr>
      </w:pPr>
      <w:r w:rsidRPr="00186A2F">
        <w:rPr>
          <w:i/>
          <w:sz w:val="24"/>
          <w:szCs w:val="24"/>
        </w:rPr>
        <w:t>Sie sind im Jahr 2015 oder 2016 in Deutschland angekommen – zusammen mit mehr als einer Million Schutzsuchender. Im Interesse der Schutzsuchenden wurden für bestimmte Herkunftsländer ergänzend zum regulären Verfahren auch schriftliche Verfahren durchgeführt. Auch Ihr Antrag wurde in einem solchen Verfahren bearbeitet und entschieden.</w:t>
      </w:r>
    </w:p>
    <w:p w:rsidR="006D2112" w:rsidRPr="00186A2F" w:rsidRDefault="006D2112" w:rsidP="00560500">
      <w:pPr>
        <w:rPr>
          <w:i/>
          <w:sz w:val="24"/>
          <w:szCs w:val="24"/>
        </w:rPr>
      </w:pPr>
      <w:r w:rsidRPr="00186A2F">
        <w:rPr>
          <w:i/>
          <w:sz w:val="24"/>
          <w:szCs w:val="24"/>
        </w:rPr>
        <w:t>Vor dem Hintergrund einer Überprüfung bittet das BAMF Personen, welchen im schriftlichen Verfahren ein Schutzstatus zuerkannt wurde, zu einem Gespräch. Hierzu lade ich Sie ein</w:t>
      </w:r>
      <w:r w:rsidR="00186A2F">
        <w:rPr>
          <w:i/>
          <w:sz w:val="24"/>
          <w:szCs w:val="24"/>
        </w:rPr>
        <w:t>:</w:t>
      </w:r>
    </w:p>
    <w:p w:rsidR="006D2112" w:rsidRDefault="006D2112" w:rsidP="00560500">
      <w:pPr>
        <w:rPr>
          <w:sz w:val="24"/>
          <w:szCs w:val="24"/>
        </w:rPr>
      </w:pPr>
      <w:r>
        <w:rPr>
          <w:sz w:val="24"/>
          <w:szCs w:val="24"/>
        </w:rPr>
        <w:t>Termin</w:t>
      </w:r>
    </w:p>
    <w:p w:rsidR="006D2112" w:rsidRDefault="006D2112" w:rsidP="00560500">
      <w:pPr>
        <w:rPr>
          <w:sz w:val="24"/>
          <w:szCs w:val="24"/>
        </w:rPr>
      </w:pPr>
      <w:r>
        <w:rPr>
          <w:sz w:val="24"/>
          <w:szCs w:val="24"/>
        </w:rPr>
        <w:t>Ort</w:t>
      </w:r>
    </w:p>
    <w:p w:rsidR="006D2112" w:rsidRPr="00186A2F" w:rsidRDefault="006D2112" w:rsidP="00560500">
      <w:pPr>
        <w:rPr>
          <w:i/>
          <w:sz w:val="24"/>
          <w:szCs w:val="24"/>
        </w:rPr>
      </w:pPr>
      <w:r w:rsidRPr="00186A2F">
        <w:rPr>
          <w:i/>
          <w:sz w:val="24"/>
          <w:szCs w:val="24"/>
        </w:rPr>
        <w:t xml:space="preserve">Die Teilnahme an diesem Gespräch ist </w:t>
      </w:r>
      <w:r w:rsidRPr="00186A2F">
        <w:rPr>
          <w:b/>
          <w:i/>
          <w:sz w:val="24"/>
          <w:szCs w:val="24"/>
        </w:rPr>
        <w:t>freiwillig</w:t>
      </w:r>
      <w:r w:rsidRPr="00186A2F">
        <w:rPr>
          <w:i/>
          <w:sz w:val="24"/>
          <w:szCs w:val="24"/>
        </w:rPr>
        <w:t>. Sollten Sie an diesem Termin verhindert sein, bitte ich um schriftliche Mitteilung.</w:t>
      </w:r>
    </w:p>
    <w:p w:rsidR="006D2112" w:rsidRDefault="006D2112" w:rsidP="00560500">
      <w:pPr>
        <w:rPr>
          <w:sz w:val="24"/>
          <w:szCs w:val="24"/>
        </w:rPr>
      </w:pPr>
    </w:p>
    <w:p w:rsidR="00D7136D" w:rsidRPr="006D2112" w:rsidRDefault="00D7136D" w:rsidP="00560500">
      <w:pPr>
        <w:rPr>
          <w:sz w:val="24"/>
          <w:szCs w:val="24"/>
        </w:rPr>
      </w:pPr>
    </w:p>
    <w:p w:rsidR="00F91FEE" w:rsidRDefault="006D2112" w:rsidP="00560500">
      <w:pPr>
        <w:rPr>
          <w:b/>
          <w:sz w:val="24"/>
          <w:szCs w:val="24"/>
        </w:rPr>
      </w:pPr>
      <w:r>
        <w:rPr>
          <w:b/>
          <w:sz w:val="24"/>
          <w:szCs w:val="24"/>
        </w:rPr>
        <w:t>Unsere Empfehlung zu diesen Schreiben lautet:</w:t>
      </w:r>
    </w:p>
    <w:p w:rsidR="00186A2F" w:rsidRDefault="00186A2F" w:rsidP="00560500">
      <w:pPr>
        <w:rPr>
          <w:b/>
          <w:sz w:val="24"/>
          <w:szCs w:val="24"/>
        </w:rPr>
      </w:pPr>
    </w:p>
    <w:p w:rsidR="006D2112" w:rsidRDefault="006D2112" w:rsidP="00560500">
      <w:pPr>
        <w:rPr>
          <w:sz w:val="24"/>
          <w:szCs w:val="24"/>
        </w:rPr>
      </w:pPr>
      <w:r>
        <w:rPr>
          <w:sz w:val="24"/>
          <w:szCs w:val="24"/>
        </w:rPr>
        <w:t xml:space="preserve">Der Einladung sollte nicht gefolgt werden. Es gibt </w:t>
      </w:r>
      <w:r w:rsidRPr="00D7136D">
        <w:rPr>
          <w:b/>
          <w:sz w:val="24"/>
          <w:szCs w:val="24"/>
        </w:rPr>
        <w:t>keine gesetzliche Verpflichtung</w:t>
      </w:r>
      <w:r>
        <w:rPr>
          <w:sz w:val="24"/>
          <w:szCs w:val="24"/>
        </w:rPr>
        <w:t xml:space="preserve"> zur Teilnahme an einem solchen Termin, deshalb weist das BAMF auch ausdrücklich auf die Freiwilligkeit hin. </w:t>
      </w:r>
      <w:r w:rsidR="00186A2F">
        <w:rPr>
          <w:sz w:val="24"/>
          <w:szCs w:val="24"/>
        </w:rPr>
        <w:t xml:space="preserve">In diesem Gespräch soll vermutlich die persönliche Anhörung </w:t>
      </w:r>
      <w:r w:rsidR="00D7136D">
        <w:rPr>
          <w:sz w:val="24"/>
          <w:szCs w:val="24"/>
        </w:rPr>
        <w:t xml:space="preserve">(zumindest teilweise) </w:t>
      </w:r>
      <w:r w:rsidR="00186A2F">
        <w:rPr>
          <w:sz w:val="24"/>
          <w:szCs w:val="24"/>
        </w:rPr>
        <w:t xml:space="preserve">nachgeholt werden – zur Überprüfung der </w:t>
      </w:r>
      <w:r w:rsidR="00D7136D">
        <w:rPr>
          <w:sz w:val="24"/>
          <w:szCs w:val="24"/>
        </w:rPr>
        <w:t>Identität/</w:t>
      </w:r>
      <w:r w:rsidR="00186A2F">
        <w:rPr>
          <w:sz w:val="24"/>
          <w:szCs w:val="24"/>
        </w:rPr>
        <w:t>Nationalität und der Asylgründe.</w:t>
      </w:r>
    </w:p>
    <w:p w:rsidR="00D7136D" w:rsidRPr="00D7136D" w:rsidRDefault="00186A2F" w:rsidP="00560500">
      <w:pPr>
        <w:rPr>
          <w:b/>
          <w:sz w:val="24"/>
          <w:szCs w:val="24"/>
        </w:rPr>
      </w:pPr>
      <w:r>
        <w:rPr>
          <w:sz w:val="24"/>
          <w:szCs w:val="24"/>
        </w:rPr>
        <w:t xml:space="preserve">Es besteht die </w:t>
      </w:r>
      <w:r w:rsidRPr="00D7136D">
        <w:rPr>
          <w:b/>
          <w:sz w:val="24"/>
          <w:szCs w:val="24"/>
        </w:rPr>
        <w:t>Gefahr,</w:t>
      </w:r>
      <w:r>
        <w:rPr>
          <w:sz w:val="24"/>
          <w:szCs w:val="24"/>
        </w:rPr>
        <w:t xml:space="preserve"> dass das Ergebnis eines solchen Gesprächs zum Anlass genommen werden kann, ein </w:t>
      </w:r>
      <w:proofErr w:type="spellStart"/>
      <w:r w:rsidRPr="00D7136D">
        <w:rPr>
          <w:b/>
          <w:sz w:val="24"/>
          <w:szCs w:val="24"/>
        </w:rPr>
        <w:t>Widerrufsverfahren</w:t>
      </w:r>
      <w:proofErr w:type="spellEnd"/>
      <w:r>
        <w:rPr>
          <w:sz w:val="24"/>
          <w:szCs w:val="24"/>
        </w:rPr>
        <w:t xml:space="preserve"> einzuleiten. </w:t>
      </w:r>
      <w:r w:rsidR="00D7136D" w:rsidRPr="00D7136D">
        <w:rPr>
          <w:b/>
          <w:sz w:val="24"/>
          <w:szCs w:val="24"/>
        </w:rPr>
        <w:t>Wir raten daher anerkannten Flüchtlingen von der Teilnahme an einem solchen Gespräch ausdrücklich ab.</w:t>
      </w:r>
    </w:p>
    <w:p w:rsidR="00D7136D" w:rsidRDefault="00D7136D">
      <w:pPr>
        <w:tabs>
          <w:tab w:val="clear" w:pos="6804"/>
          <w:tab w:val="clear" w:pos="9072"/>
        </w:tabs>
        <w:spacing w:after="200" w:line="276" w:lineRule="auto"/>
        <w:rPr>
          <w:sz w:val="24"/>
          <w:szCs w:val="24"/>
        </w:rPr>
      </w:pPr>
      <w:r>
        <w:rPr>
          <w:sz w:val="24"/>
          <w:szCs w:val="24"/>
        </w:rPr>
        <w:br w:type="page"/>
      </w:r>
    </w:p>
    <w:p w:rsidR="00186A2F" w:rsidRDefault="00186A2F" w:rsidP="00560500">
      <w:pPr>
        <w:rPr>
          <w:sz w:val="24"/>
          <w:szCs w:val="24"/>
        </w:rPr>
      </w:pPr>
    </w:p>
    <w:p w:rsidR="00D7136D" w:rsidRDefault="00D7136D" w:rsidP="00560500">
      <w:pPr>
        <w:rPr>
          <w:sz w:val="24"/>
          <w:szCs w:val="24"/>
        </w:rPr>
      </w:pPr>
    </w:p>
    <w:p w:rsidR="00D7136D" w:rsidRDefault="00D7136D" w:rsidP="00560500">
      <w:pPr>
        <w:rPr>
          <w:sz w:val="24"/>
          <w:szCs w:val="24"/>
        </w:rPr>
      </w:pPr>
    </w:p>
    <w:p w:rsidR="00D7136D" w:rsidRDefault="00D7136D" w:rsidP="00560500">
      <w:pPr>
        <w:rPr>
          <w:sz w:val="24"/>
          <w:szCs w:val="24"/>
        </w:rPr>
      </w:pPr>
    </w:p>
    <w:p w:rsidR="00D7136D" w:rsidRDefault="00186A2F" w:rsidP="00560500">
      <w:pPr>
        <w:rPr>
          <w:sz w:val="24"/>
          <w:szCs w:val="24"/>
        </w:rPr>
      </w:pPr>
      <w:r>
        <w:rPr>
          <w:sz w:val="24"/>
          <w:szCs w:val="24"/>
        </w:rPr>
        <w:t xml:space="preserve">Wenn das BAMF allerdings ein </w:t>
      </w:r>
      <w:proofErr w:type="spellStart"/>
      <w:r>
        <w:rPr>
          <w:sz w:val="24"/>
          <w:szCs w:val="24"/>
        </w:rPr>
        <w:t>Widerrufsverfahren</w:t>
      </w:r>
      <w:proofErr w:type="spellEnd"/>
      <w:r>
        <w:rPr>
          <w:sz w:val="24"/>
          <w:szCs w:val="24"/>
        </w:rPr>
        <w:t xml:space="preserve"> einleiten möchte, kann und sollte es dies auf dem gesetzlich vorgeschriebenen Weg tun – ni</w:t>
      </w:r>
      <w:r w:rsidR="00D7136D">
        <w:rPr>
          <w:sz w:val="24"/>
          <w:szCs w:val="24"/>
        </w:rPr>
        <w:t>cht mithilfe dieser Einladungen.</w:t>
      </w:r>
    </w:p>
    <w:p w:rsidR="00D7136D" w:rsidRDefault="00D7136D" w:rsidP="00560500">
      <w:pPr>
        <w:rPr>
          <w:sz w:val="24"/>
          <w:szCs w:val="24"/>
        </w:rPr>
      </w:pPr>
    </w:p>
    <w:p w:rsidR="00D7136D" w:rsidRDefault="00D7136D" w:rsidP="00560500">
      <w:pPr>
        <w:rPr>
          <w:sz w:val="24"/>
          <w:szCs w:val="24"/>
        </w:rPr>
      </w:pPr>
    </w:p>
    <w:p w:rsidR="00186A2F" w:rsidRDefault="00D7136D" w:rsidP="00560500">
      <w:pPr>
        <w:rPr>
          <w:sz w:val="24"/>
          <w:szCs w:val="24"/>
        </w:rPr>
      </w:pPr>
      <w:r>
        <w:rPr>
          <w:sz w:val="24"/>
          <w:szCs w:val="24"/>
        </w:rPr>
        <w:t xml:space="preserve"> </w:t>
      </w:r>
    </w:p>
    <w:p w:rsidR="00186A2F" w:rsidRDefault="00186A2F" w:rsidP="00560500">
      <w:pPr>
        <w:rPr>
          <w:sz w:val="24"/>
          <w:szCs w:val="24"/>
        </w:rPr>
      </w:pPr>
      <w:r>
        <w:rPr>
          <w:sz w:val="24"/>
          <w:szCs w:val="24"/>
        </w:rPr>
        <w:t>In § 73 AsylG ist dazu u.a. geregelt:</w:t>
      </w:r>
    </w:p>
    <w:p w:rsidR="00D7136D" w:rsidRDefault="00D7136D" w:rsidP="00560500">
      <w:pPr>
        <w:rPr>
          <w:sz w:val="24"/>
          <w:szCs w:val="24"/>
        </w:rPr>
      </w:pPr>
    </w:p>
    <w:p w:rsidR="00186A2F" w:rsidRDefault="00186A2F" w:rsidP="00560500">
      <w:pPr>
        <w:rPr>
          <w:b/>
          <w:sz w:val="24"/>
          <w:szCs w:val="24"/>
        </w:rPr>
      </w:pPr>
      <w:r>
        <w:rPr>
          <w:sz w:val="24"/>
          <w:szCs w:val="24"/>
        </w:rPr>
        <w:t xml:space="preserve">Die Prüfung, ob die Flüchtlingseigenschaft widerrufen oder zurückgenommen werden kann, hat spätestens nach Ablauf von drei Jahren nach Unanfechtbarkeit des Bescheides zu erfolgen. Liegen die Voraussetzungen für einen Widerruf oder eine Rücknahme vor, teilt das Bundesamt dieses Ergebnis der Ausländerbehörde spätestens innerhalb eines Monats nach dreijähriger Unanfechtbarkeit mit. Anderenfalls kann eine Mitteilung an die Ausländerbehörde entfallen. </w:t>
      </w:r>
      <w:r w:rsidRPr="00186A2F">
        <w:rPr>
          <w:b/>
          <w:sz w:val="24"/>
          <w:szCs w:val="24"/>
        </w:rPr>
        <w:t>Die beabsichtigte E</w:t>
      </w:r>
      <w:r w:rsidR="00D7136D">
        <w:rPr>
          <w:b/>
          <w:sz w:val="24"/>
          <w:szCs w:val="24"/>
        </w:rPr>
        <w:t>ntscheidung über einen Widerruf</w:t>
      </w:r>
      <w:r w:rsidRPr="00186A2F">
        <w:rPr>
          <w:b/>
          <w:sz w:val="24"/>
          <w:szCs w:val="24"/>
        </w:rPr>
        <w:t xml:space="preserve"> oder eine Rücknahme ist dem Ausländer schriftlich mitzuteilen und ihm ist Gelegenheit zur Äußerung zu geben.</w:t>
      </w:r>
    </w:p>
    <w:p w:rsidR="00D7136D" w:rsidRDefault="00D7136D" w:rsidP="00560500">
      <w:pPr>
        <w:rPr>
          <w:b/>
          <w:sz w:val="24"/>
          <w:szCs w:val="24"/>
        </w:rPr>
      </w:pPr>
    </w:p>
    <w:p w:rsidR="00D7136D" w:rsidRDefault="00D7136D" w:rsidP="00560500">
      <w:pPr>
        <w:rPr>
          <w:b/>
          <w:sz w:val="24"/>
          <w:szCs w:val="24"/>
        </w:rPr>
      </w:pPr>
    </w:p>
    <w:p w:rsidR="00D7136D" w:rsidRPr="00D7136D" w:rsidRDefault="00D7136D" w:rsidP="00560500">
      <w:pPr>
        <w:rPr>
          <w:sz w:val="24"/>
          <w:szCs w:val="24"/>
        </w:rPr>
      </w:pPr>
      <w:r>
        <w:rPr>
          <w:sz w:val="24"/>
          <w:szCs w:val="24"/>
        </w:rPr>
        <w:t xml:space="preserve">Falls tatsächlich formelle Widerrufs- bzw. </w:t>
      </w:r>
      <w:proofErr w:type="spellStart"/>
      <w:r>
        <w:rPr>
          <w:sz w:val="24"/>
          <w:szCs w:val="24"/>
        </w:rPr>
        <w:t>Rücknahmeverfahren</w:t>
      </w:r>
      <w:proofErr w:type="spellEnd"/>
      <w:r>
        <w:rPr>
          <w:sz w:val="24"/>
          <w:szCs w:val="24"/>
        </w:rPr>
        <w:t xml:space="preserve"> eingeleitet werden und die Betroffenen die entsprechenden Schreiben mit der Gelegenheit zur Äußerung erhalten, empfehlen wir eine anwaltliche Beratung bzw. Vertretung.</w:t>
      </w:r>
    </w:p>
    <w:sectPr w:rsidR="00D7136D" w:rsidRPr="00D7136D" w:rsidSect="00560500">
      <w:headerReference w:type="even" r:id="rId7"/>
      <w:headerReference w:type="default" r:id="rId8"/>
      <w:footerReference w:type="even" r:id="rId9"/>
      <w:footerReference w:type="default" r:id="rId10"/>
      <w:headerReference w:type="first" r:id="rId11"/>
      <w:footerReference w:type="first" r:id="rId12"/>
      <w:pgSz w:w="11907" w:h="16840"/>
      <w:pgMar w:top="1701" w:right="1134" w:bottom="1418" w:left="1474"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A2F" w:rsidRDefault="00186A2F" w:rsidP="00252D96">
      <w:pPr>
        <w:spacing w:line="240" w:lineRule="auto"/>
      </w:pPr>
      <w:r>
        <w:separator/>
      </w:r>
    </w:p>
  </w:endnote>
  <w:endnote w:type="continuationSeparator" w:id="0">
    <w:p w:rsidR="00186A2F" w:rsidRDefault="00186A2F" w:rsidP="00252D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2F" w:rsidRDefault="00186A2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2F" w:rsidRDefault="00186A2F">
    <w:pPr>
      <w:pStyle w:val="Fuzeile"/>
    </w:pPr>
    <w:r>
      <w:fldChar w:fldCharType="begin"/>
    </w:r>
    <w:r>
      <w:instrText xml:space="preserve"> IF </w:instrText>
    </w:r>
    <w:r>
      <w:rPr>
        <w:rStyle w:val="Seitenzahl"/>
      </w:rPr>
      <w:fldChar w:fldCharType="begin"/>
    </w:r>
    <w:r>
      <w:rPr>
        <w:rStyle w:val="Seitenzahl"/>
      </w:rPr>
      <w:instrText xml:space="preserve"> PAGE </w:instrText>
    </w:r>
    <w:r>
      <w:rPr>
        <w:rStyle w:val="Seitenzahl"/>
      </w:rPr>
      <w:fldChar w:fldCharType="separate"/>
    </w:r>
    <w:r w:rsidR="00731015">
      <w:rPr>
        <w:rStyle w:val="Seitenzahl"/>
        <w:noProof/>
      </w:rPr>
      <w:instrText>2</w:instrText>
    </w:r>
    <w:r>
      <w:rPr>
        <w:rStyle w:val="Seitenzahl"/>
      </w:rPr>
      <w:fldChar w:fldCharType="end"/>
    </w:r>
    <w:r>
      <w:rPr>
        <w:rStyle w:val="Seitenzahl"/>
      </w:rPr>
      <w:instrText xml:space="preserve"> &lt; </w:instrText>
    </w:r>
    <w:r>
      <w:rPr>
        <w:rStyle w:val="Seitenzahl"/>
      </w:rPr>
      <w:fldChar w:fldCharType="begin"/>
    </w:r>
    <w:r>
      <w:rPr>
        <w:rStyle w:val="Seitenzahl"/>
      </w:rPr>
      <w:instrText xml:space="preserve"> NUMPAGES</w:instrText>
    </w:r>
    <w:r>
      <w:rPr>
        <w:rStyle w:val="Seitenzahl"/>
      </w:rPr>
      <w:fldChar w:fldCharType="separate"/>
    </w:r>
    <w:r w:rsidR="00731015">
      <w:rPr>
        <w:rStyle w:val="Seitenzahl"/>
        <w:noProof/>
      </w:rPr>
      <w:instrText>2</w:instrText>
    </w:r>
    <w:r>
      <w:rPr>
        <w:rStyle w:val="Seitenzahl"/>
      </w:rPr>
      <w:fldChar w:fldCharType="end"/>
    </w:r>
    <w:r>
      <w:instrText xml:space="preserve"> „/..“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2F" w:rsidRDefault="00186A2F" w:rsidP="005605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A2F" w:rsidRDefault="00186A2F" w:rsidP="00252D96">
      <w:pPr>
        <w:spacing w:line="240" w:lineRule="auto"/>
      </w:pPr>
      <w:r>
        <w:separator/>
      </w:r>
    </w:p>
  </w:footnote>
  <w:footnote w:type="continuationSeparator" w:id="0">
    <w:p w:rsidR="00186A2F" w:rsidRDefault="00186A2F" w:rsidP="00252D9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2F" w:rsidRDefault="00186A2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2F" w:rsidRDefault="00186A2F">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731015">
      <w:rPr>
        <w:rStyle w:val="Seitenzahl"/>
        <w:noProof/>
      </w:rPr>
      <w:t>2</w:t>
    </w:r>
    <w:r>
      <w:rPr>
        <w:rStyle w:val="Seitenzahl"/>
      </w:rPr>
      <w:fldChar w:fldCharType="end"/>
    </w:r>
    <w:r>
      <w:rPr>
        <w:rStyle w:val="Seitenzahl"/>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A2F" w:rsidRDefault="00186A2F" w:rsidP="00560500">
    <w:r>
      <w:rPr>
        <w:noProof/>
      </w:rPr>
      <w:pict>
        <v:shapetype id="_x0000_t202" coordsize="21600,21600" o:spt="202" path="m,l,21600r21600,l21600,xe">
          <v:stroke joinstyle="miter"/>
          <v:path gradientshapeok="t" o:connecttype="rect"/>
        </v:shapetype>
        <v:shape id="_x0000_s1025" type="#_x0000_t202" style="position:absolute;margin-left:147.95pt;margin-top:18.1pt;width:314.95pt;height:54.15pt;z-index:251660288;mso-position-horizontal-relative:page;mso-position-vertical-relative:page" filled="f" stroked="f">
          <v:textbox inset="0,0,0,0">
            <w:txbxContent>
              <w:p w:rsidR="00186A2F" w:rsidRDefault="00186A2F" w:rsidP="00560500">
                <w:pPr>
                  <w:pStyle w:val="BK1"/>
                </w:pPr>
              </w:p>
            </w:txbxContent>
          </v:textbox>
          <w10:wrap anchorx="page" anchory="page"/>
          <w10:anchorlock/>
        </v:shape>
      </w:pict>
    </w:r>
  </w:p>
  <w:p w:rsidR="00186A2F" w:rsidRDefault="00186A2F" w:rsidP="00560500">
    <w:pPr>
      <w:pStyle w:val="BK3"/>
      <w:framePr w:w="0" w:hRule="auto" w:hSpace="0" w:vSpace="0" w:wrap="auto" w:vAnchor="margin" w:hAnchor="text" w:xAlign="left" w:yAlign="inline" w:anchorLock="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97pt;height:843pt;z-index:-251655168;mso-position-horizontal:center;mso-position-horizontal-relative:page;mso-position-vertical:center;mso-position-vertical-relative:page">
          <v:imagedata r:id="rId1" o:title="KHS_Briefpapier_2009_SW"/>
          <w10:wrap anchorx="page" anchory="page"/>
          <w10:anchorlock/>
        </v:shape>
      </w:pict>
    </w:r>
  </w:p>
  <w:p w:rsidR="00186A2F" w:rsidRDefault="00186A2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0D27D4"/>
    <w:rsid w:val="000D27D4"/>
    <w:rsid w:val="00164629"/>
    <w:rsid w:val="00186A2F"/>
    <w:rsid w:val="001E06A0"/>
    <w:rsid w:val="00217640"/>
    <w:rsid w:val="00252D96"/>
    <w:rsid w:val="0027365B"/>
    <w:rsid w:val="002E3C35"/>
    <w:rsid w:val="00380456"/>
    <w:rsid w:val="00560500"/>
    <w:rsid w:val="00563B22"/>
    <w:rsid w:val="005B65AE"/>
    <w:rsid w:val="005D2644"/>
    <w:rsid w:val="006B5889"/>
    <w:rsid w:val="006D2112"/>
    <w:rsid w:val="00731015"/>
    <w:rsid w:val="007D3293"/>
    <w:rsid w:val="007D33BD"/>
    <w:rsid w:val="00824139"/>
    <w:rsid w:val="00902722"/>
    <w:rsid w:val="00930B9A"/>
    <w:rsid w:val="0096759A"/>
    <w:rsid w:val="009A090B"/>
    <w:rsid w:val="009F4658"/>
    <w:rsid w:val="00AA022D"/>
    <w:rsid w:val="00AE6A77"/>
    <w:rsid w:val="00B7246B"/>
    <w:rsid w:val="00BB1C6B"/>
    <w:rsid w:val="00C647A8"/>
    <w:rsid w:val="00C87A34"/>
    <w:rsid w:val="00CC724C"/>
    <w:rsid w:val="00D7136D"/>
    <w:rsid w:val="00D72DF9"/>
    <w:rsid w:val="00DC5BAF"/>
    <w:rsid w:val="00DF136F"/>
    <w:rsid w:val="00E040D4"/>
    <w:rsid w:val="00E24D56"/>
    <w:rsid w:val="00E32622"/>
    <w:rsid w:val="00EA0921"/>
    <w:rsid w:val="00ED1AFE"/>
    <w:rsid w:val="00F91FEE"/>
    <w:rsid w:val="00FF15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27D4"/>
    <w:pPr>
      <w:tabs>
        <w:tab w:val="right" w:pos="6804"/>
        <w:tab w:val="right" w:pos="9072"/>
      </w:tabs>
      <w:spacing w:after="0" w:line="240" w:lineRule="atLeas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D27D4"/>
    <w:pPr>
      <w:tabs>
        <w:tab w:val="left" w:pos="1843"/>
        <w:tab w:val="left" w:pos="2552"/>
        <w:tab w:val="left" w:pos="3261"/>
        <w:tab w:val="left" w:pos="3969"/>
        <w:tab w:val="center" w:pos="4320"/>
        <w:tab w:val="left" w:pos="4678"/>
        <w:tab w:val="left" w:pos="5387"/>
        <w:tab w:val="left" w:pos="6096"/>
        <w:tab w:val="left" w:pos="6804"/>
        <w:tab w:val="left" w:pos="7513"/>
        <w:tab w:val="left" w:pos="8222"/>
        <w:tab w:val="left" w:pos="8931"/>
      </w:tabs>
      <w:spacing w:line="240" w:lineRule="auto"/>
      <w:jc w:val="right"/>
    </w:pPr>
  </w:style>
  <w:style w:type="character" w:customStyle="1" w:styleId="FuzeileZchn">
    <w:name w:val="Fußzeile Zchn"/>
    <w:basedOn w:val="Absatz-Standardschriftart"/>
    <w:link w:val="Fuzeile"/>
    <w:rsid w:val="000D27D4"/>
    <w:rPr>
      <w:rFonts w:ascii="Arial" w:eastAsia="Times New Roman" w:hAnsi="Arial" w:cs="Times New Roman"/>
      <w:szCs w:val="20"/>
      <w:lang w:eastAsia="de-DE"/>
    </w:rPr>
  </w:style>
  <w:style w:type="paragraph" w:styleId="Kopfzeile">
    <w:name w:val="header"/>
    <w:basedOn w:val="Standard"/>
    <w:link w:val="KopfzeileZchn"/>
    <w:rsid w:val="000D27D4"/>
    <w:pPr>
      <w:tabs>
        <w:tab w:val="clear" w:pos="9072"/>
        <w:tab w:val="center" w:pos="4819"/>
        <w:tab w:val="right" w:pos="9071"/>
      </w:tabs>
    </w:pPr>
  </w:style>
  <w:style w:type="character" w:customStyle="1" w:styleId="KopfzeileZchn">
    <w:name w:val="Kopfzeile Zchn"/>
    <w:basedOn w:val="Absatz-Standardschriftart"/>
    <w:link w:val="Kopfzeile"/>
    <w:rsid w:val="000D27D4"/>
    <w:rPr>
      <w:rFonts w:ascii="Arial" w:eastAsia="Times New Roman" w:hAnsi="Arial" w:cs="Times New Roman"/>
      <w:szCs w:val="20"/>
      <w:lang w:eastAsia="de-DE"/>
    </w:rPr>
  </w:style>
  <w:style w:type="character" w:styleId="Seitenzahl">
    <w:name w:val="page number"/>
    <w:basedOn w:val="Absatz-Standardschriftart"/>
    <w:rsid w:val="000D27D4"/>
  </w:style>
  <w:style w:type="paragraph" w:customStyle="1" w:styleId="Betreff">
    <w:name w:val="Betreff"/>
    <w:uiPriority w:val="99"/>
    <w:rsid w:val="000D27D4"/>
    <w:pPr>
      <w:spacing w:after="0" w:line="240" w:lineRule="auto"/>
    </w:pPr>
    <w:rPr>
      <w:rFonts w:ascii="Arial" w:eastAsia="Times New Roman" w:hAnsi="Arial" w:cs="Times New Roman"/>
      <w:b/>
      <w:noProof/>
      <w:szCs w:val="20"/>
      <w:lang w:eastAsia="de-DE"/>
    </w:rPr>
  </w:style>
  <w:style w:type="paragraph" w:customStyle="1" w:styleId="BK1">
    <w:name w:val="BK1"/>
    <w:rsid w:val="000D27D4"/>
    <w:pPr>
      <w:spacing w:after="0" w:line="240" w:lineRule="auto"/>
    </w:pPr>
    <w:rPr>
      <w:rFonts w:ascii="Arial" w:eastAsia="Times New Roman" w:hAnsi="Arial" w:cs="Arial"/>
      <w:szCs w:val="20"/>
      <w:lang w:eastAsia="de-DE"/>
    </w:rPr>
  </w:style>
  <w:style w:type="paragraph" w:customStyle="1" w:styleId="BK3">
    <w:name w:val="BK3"/>
    <w:rsid w:val="000D27D4"/>
    <w:pPr>
      <w:framePr w:w="2268" w:h="2835" w:hRule="exact" w:hSpace="142" w:vSpace="142" w:wrap="around" w:vAnchor="page" w:hAnchor="page" w:x="9922" w:y="3119"/>
      <w:spacing w:after="0" w:line="240" w:lineRule="auto"/>
    </w:pPr>
    <w:rPr>
      <w:rFonts w:ascii="Arial" w:eastAsia="Times New Roman" w:hAnsi="Arial" w:cs="Arial"/>
      <w:szCs w:val="20"/>
      <w:lang w:eastAsia="de-DE"/>
    </w:rPr>
  </w:style>
  <w:style w:type="character" w:styleId="Hyperlink">
    <w:name w:val="Hyperlink"/>
    <w:basedOn w:val="Absatz-Standardschriftart"/>
    <w:uiPriority w:val="99"/>
    <w:unhideWhenUsed/>
    <w:rsid w:val="007D32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8AB22-1FCA-46F5-A3A3-5BB04445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Haubner</dc:creator>
  <cp:lastModifiedBy>Petra Haubner</cp:lastModifiedBy>
  <cp:revision>3</cp:revision>
  <cp:lastPrinted>2018-02-25T11:39:00Z</cp:lastPrinted>
  <dcterms:created xsi:type="dcterms:W3CDTF">2018-02-25T11:39:00Z</dcterms:created>
  <dcterms:modified xsi:type="dcterms:W3CDTF">2018-02-25T11:39:00Z</dcterms:modified>
</cp:coreProperties>
</file>